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85" w:rsidRPr="00CF31B5" w:rsidRDefault="00BB1D9B" w:rsidP="00BB1D9B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</w:t>
      </w:r>
      <w:r w:rsidR="00D70385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:rsidR="004B732B" w:rsidRPr="00E2635F" w:rsidRDefault="004B732B" w:rsidP="00BB1D9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261B5" w:rsidRPr="0008719A" w:rsidRDefault="00FB734C" w:rsidP="00EE1D2D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 w:rsidR="00BB1D9B"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 w:rsidR="00966DDE"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="00611B7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:rsidR="00FB7B21" w:rsidRDefault="00FB7B21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</w:t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ることがあります。</w:t>
      </w:r>
    </w:p>
    <w:p w:rsidR="00FB734C" w:rsidRDefault="00BB1D9B" w:rsidP="007D0201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:rsidR="00FB734C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="009C056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:rsidR="00226041" w:rsidRDefault="00226041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</w:p>
    <w:p w:rsidR="007D0201" w:rsidRPr="00226041" w:rsidRDefault="007D0201" w:rsidP="006B2674">
      <w:pPr>
        <w:pStyle w:val="a3"/>
        <w:snapToGrid w:val="0"/>
        <w:spacing w:line="440" w:lineRule="exact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226041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スペイン語</w:t>
      </w:r>
    </w:p>
    <w:p w:rsidR="003625AD" w:rsidRPr="003625AD" w:rsidRDefault="007D0201" w:rsidP="003625AD">
      <w:pPr>
        <w:pStyle w:val="a3"/>
        <w:snapToGrid w:val="0"/>
        <w:spacing w:line="440" w:lineRule="exact"/>
        <w:ind w:leftChars="100" w:left="240"/>
        <w:jc w:val="center"/>
        <w:rPr>
          <w:rFonts w:ascii="Times New Roman" w:eastAsia="UD デジタル 教科書体 NP-B" w:hAnsi="Times New Roman"/>
          <w:b/>
          <w:color w:val="auto"/>
          <w:sz w:val="32"/>
          <w:szCs w:val="32"/>
          <w:u w:val="single"/>
          <w:lang w:val="es-PE"/>
        </w:rPr>
      </w:pPr>
      <w:r w:rsidRPr="003625AD">
        <w:rPr>
          <w:rFonts w:ascii="Times New Roman" w:eastAsia="UD デジタル 教科書体 NP-B" w:hAnsi="Times New Roman"/>
          <w:b/>
          <w:color w:val="auto"/>
          <w:sz w:val="32"/>
          <w:szCs w:val="32"/>
          <w:u w:val="single"/>
          <w:lang w:val="es-PE"/>
        </w:rPr>
        <w:t>Sobre el servicio de envío de Intérpretes Médicos</w:t>
      </w:r>
    </w:p>
    <w:p w:rsidR="007D0201" w:rsidRPr="003625AD" w:rsidRDefault="00E10189" w:rsidP="003625AD">
      <w:pPr>
        <w:pStyle w:val="a3"/>
        <w:snapToGrid w:val="0"/>
        <w:spacing w:line="440" w:lineRule="exact"/>
        <w:ind w:leftChars="100" w:left="240"/>
        <w:jc w:val="center"/>
        <w:rPr>
          <w:rFonts w:ascii="Times New Roman" w:eastAsia="UD デジタル 教科書体 NP-B" w:hAnsi="Times New Roman"/>
          <w:b/>
          <w:color w:val="auto"/>
          <w:sz w:val="32"/>
          <w:szCs w:val="32"/>
          <w:u w:val="single"/>
          <w:lang w:val="es-PE"/>
        </w:rPr>
      </w:pPr>
      <w:r w:rsidRPr="003625AD">
        <w:rPr>
          <w:rFonts w:ascii="Times New Roman" w:eastAsia="UD デジタル 教科書体 NP-B" w:hAnsi="Times New Roman"/>
          <w:b/>
          <w:color w:val="auto"/>
          <w:sz w:val="28"/>
          <w:szCs w:val="28"/>
          <w:u w:val="single"/>
          <w:lang w:val="es-PE"/>
        </w:rPr>
        <w:t>＊＊＊</w:t>
      </w:r>
      <w:r w:rsidRPr="003625AD">
        <w:rPr>
          <w:rFonts w:ascii="Times New Roman" w:eastAsia="UD デジタル 教科書体 NP-B" w:hAnsi="Times New Roman"/>
          <w:b/>
          <w:color w:val="auto"/>
          <w:sz w:val="32"/>
          <w:szCs w:val="32"/>
          <w:u w:val="single"/>
          <w:lang w:val="es-PE"/>
        </w:rPr>
        <w:t>Por favor, asegúrese de leerlo!</w:t>
      </w:r>
    </w:p>
    <w:p w:rsidR="007D0201" w:rsidRPr="00E10189" w:rsidRDefault="007D0201" w:rsidP="00E10189">
      <w:pPr>
        <w:pStyle w:val="a3"/>
        <w:snapToGrid w:val="0"/>
        <w:spacing w:line="440" w:lineRule="exact"/>
        <w:ind w:leftChars="100" w:left="240" w:firstLineChars="100" w:firstLine="280"/>
        <w:rPr>
          <w:rFonts w:ascii="Century" w:eastAsia="UD デジタル 教科書体 NP-B" w:hAnsi="Century"/>
          <w:b/>
          <w:color w:val="auto"/>
          <w:sz w:val="28"/>
          <w:szCs w:val="28"/>
          <w:u w:val="single"/>
          <w:lang w:val="es-PE"/>
        </w:rPr>
      </w:pPr>
    </w:p>
    <w:p w:rsidR="009F0B98" w:rsidRPr="006B2674" w:rsidRDefault="007D0201" w:rsidP="00ED086F">
      <w:pPr>
        <w:pStyle w:val="a3"/>
        <w:numPr>
          <w:ilvl w:val="0"/>
          <w:numId w:val="4"/>
        </w:numPr>
        <w:snapToGrid w:val="0"/>
        <w:spacing w:line="400" w:lineRule="exact"/>
        <w:ind w:left="879"/>
        <w:jc w:val="left"/>
        <w:rPr>
          <w:rFonts w:ascii="Times New Roman" w:eastAsia="平成明朝" w:hAnsi="Times New Roman"/>
          <w:b/>
          <w:color w:val="auto"/>
          <w:sz w:val="28"/>
          <w:szCs w:val="28"/>
          <w:lang w:val="es-PE"/>
        </w:rPr>
      </w:pPr>
      <w:r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En la Prefectura de Kanagawa, el servicio de envío de Intérpretes médicos se </w:t>
      </w:r>
      <w:r w:rsidR="009F0B98"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>brinda gracias a un convenio entre l</w:t>
      </w:r>
      <w:r w:rsidR="006B2674"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os Gobiernos de la Prefectura y </w:t>
      </w:r>
      <w:r w:rsidR="009F0B98"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>Municipalidades, Instituciones Médicas y la NPO (Organización sin fines de lucro) MIC Kanagawa.</w:t>
      </w:r>
    </w:p>
    <w:p w:rsidR="005B727F" w:rsidRPr="006B2674" w:rsidRDefault="009F0B98" w:rsidP="00ED086F">
      <w:pPr>
        <w:pStyle w:val="a3"/>
        <w:numPr>
          <w:ilvl w:val="0"/>
          <w:numId w:val="4"/>
        </w:numPr>
        <w:snapToGrid w:val="0"/>
        <w:spacing w:line="400" w:lineRule="exact"/>
        <w:ind w:left="879"/>
        <w:jc w:val="left"/>
        <w:rPr>
          <w:rFonts w:ascii="Times New Roman" w:eastAsia="平成明朝" w:hAnsi="Times New Roman"/>
          <w:b/>
          <w:color w:val="auto"/>
          <w:sz w:val="28"/>
          <w:szCs w:val="28"/>
          <w:lang w:val="es-PE"/>
        </w:rPr>
      </w:pPr>
      <w:r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>Los Intérpretes</w:t>
      </w:r>
      <w:r w:rsidR="00E81FC0"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 m</w:t>
      </w:r>
      <w:r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>édicos, traducen dentro de un hospital</w:t>
      </w:r>
      <w:r w:rsidR="00E10189"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 cuando se les necesita</w:t>
      </w:r>
      <w:r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 en las consultas, hospitalizaciones, operaciones.</w:t>
      </w:r>
      <w:r w:rsidR="005B727F"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 El hospital contrata un intérprete para usted.</w:t>
      </w:r>
    </w:p>
    <w:p w:rsidR="005B727F" w:rsidRPr="006B2674" w:rsidRDefault="005B727F" w:rsidP="00ED086F">
      <w:pPr>
        <w:pStyle w:val="a3"/>
        <w:numPr>
          <w:ilvl w:val="0"/>
          <w:numId w:val="4"/>
        </w:numPr>
        <w:snapToGrid w:val="0"/>
        <w:spacing w:line="400" w:lineRule="exact"/>
        <w:ind w:left="879"/>
        <w:jc w:val="left"/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</w:pPr>
      <w:r w:rsidRPr="006B2674">
        <w:rPr>
          <w:rFonts w:ascii="Times New Roman" w:eastAsia="平成明朝" w:hAnsi="Times New Roman"/>
          <w:bCs/>
          <w:color w:val="auto"/>
          <w:sz w:val="28"/>
          <w:szCs w:val="28"/>
          <w:lang w:val="es-PE"/>
        </w:rPr>
        <w:t>L</w:t>
      </w:r>
      <w:r w:rsidRPr="006B2674">
        <w:rPr>
          <w:rFonts w:ascii="Times New Roman" w:eastAsia="UD デジタル 教科書体 NP-B" w:hAnsi="Times New Roman"/>
          <w:bCs/>
          <w:color w:val="auto"/>
          <w:sz w:val="28"/>
          <w:szCs w:val="28"/>
          <w:lang w:val="es-PE"/>
        </w:rPr>
        <w:t>a</w:t>
      </w:r>
      <w:r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 información necesaria para la consulta dentro del hospital, puede ser</w:t>
      </w:r>
      <w:r w:rsidR="006B2674" w:rsidRPr="006B2674">
        <w:rPr>
          <w:rFonts w:ascii="Times New Roman" w:eastAsia="平成明朝" w:hAnsi="Times New Roman"/>
          <w:b/>
          <w:color w:val="auto"/>
          <w:sz w:val="28"/>
          <w:szCs w:val="28"/>
          <w:lang w:val="es-PE"/>
        </w:rPr>
        <w:t xml:space="preserve"> </w:t>
      </w:r>
      <w:r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proporcionada a los intérpretes. </w:t>
      </w:r>
    </w:p>
    <w:p w:rsidR="005B727F" w:rsidRPr="006B2674" w:rsidRDefault="005B727F" w:rsidP="00ED086F">
      <w:pPr>
        <w:pStyle w:val="a3"/>
        <w:snapToGrid w:val="0"/>
        <w:spacing w:line="400" w:lineRule="exact"/>
        <w:ind w:left="879"/>
        <w:jc w:val="left"/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</w:pPr>
      <w:r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>La información proporcionada a los intérpretes no será utilizada para otros fines.</w:t>
      </w:r>
    </w:p>
    <w:p w:rsidR="007D0201" w:rsidRPr="006B2674" w:rsidRDefault="005B727F" w:rsidP="00ED086F">
      <w:pPr>
        <w:pStyle w:val="a3"/>
        <w:snapToGrid w:val="0"/>
        <w:spacing w:line="400" w:lineRule="exact"/>
        <w:ind w:left="879"/>
        <w:jc w:val="left"/>
        <w:rPr>
          <w:rFonts w:ascii="Times New Roman" w:eastAsia="平成明朝" w:hAnsi="Times New Roman"/>
          <w:b/>
          <w:color w:val="auto"/>
          <w:sz w:val="28"/>
          <w:szCs w:val="28"/>
          <w:lang w:val="es-PE"/>
        </w:rPr>
      </w:pPr>
      <w:r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 xml:space="preserve">Los intérpretes tienen la obligación de </w:t>
      </w:r>
      <w:r w:rsidR="00E81FC0" w:rsidRPr="006B2674">
        <w:rPr>
          <w:rFonts w:ascii="Times New Roman" w:eastAsia="UD デジタル 教科書体 NP-B" w:hAnsi="Times New Roman"/>
          <w:color w:val="auto"/>
          <w:sz w:val="28"/>
          <w:szCs w:val="28"/>
          <w:lang w:val="es-PE"/>
        </w:rPr>
        <w:t>guardar secreto sobre la información, por lo que se protege su privacidad.</w:t>
      </w:r>
      <w:r w:rsidR="007D0201" w:rsidRPr="006B2674">
        <w:rPr>
          <w:rFonts w:ascii="Times New Roman" w:eastAsia="平成明朝" w:hAnsi="Times New Roman"/>
          <w:b/>
          <w:color w:val="auto"/>
          <w:sz w:val="28"/>
          <w:szCs w:val="28"/>
        </w:rPr>
        <w:t xml:space="preserve">　</w:t>
      </w:r>
    </w:p>
    <w:p w:rsidR="00ED086F" w:rsidRDefault="00ED086F" w:rsidP="005B727F">
      <w:pPr>
        <w:pStyle w:val="a3"/>
        <w:snapToGrid w:val="0"/>
        <w:spacing w:line="440" w:lineRule="exact"/>
        <w:ind w:left="880"/>
        <w:rPr>
          <w:rFonts w:ascii="Times" w:eastAsia="平成明朝"/>
          <w:b/>
          <w:color w:val="auto"/>
          <w:sz w:val="28"/>
          <w:szCs w:val="28"/>
          <w:lang w:val="es-PE"/>
        </w:rPr>
      </w:pPr>
    </w:p>
    <w:p w:rsidR="00E81FC0" w:rsidRPr="00226041" w:rsidRDefault="00226041" w:rsidP="005B727F">
      <w:pPr>
        <w:pStyle w:val="a3"/>
        <w:snapToGrid w:val="0"/>
        <w:spacing w:line="440" w:lineRule="exact"/>
        <w:ind w:left="880"/>
        <w:rPr>
          <w:rFonts w:ascii="UD デジタル 教科書体 N-B" w:eastAsia="UD デジタル 教科書体 N-B"/>
          <w:b/>
          <w:color w:val="auto"/>
          <w:sz w:val="28"/>
          <w:szCs w:val="28"/>
          <w:lang w:val="es-PE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041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226041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041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226041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041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226041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041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226041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041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226041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041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226041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6041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226041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します。　</w:t>
      </w:r>
    </w:p>
    <w:p w:rsidR="00E81FC0" w:rsidRPr="006B2674" w:rsidRDefault="00E10189" w:rsidP="00ED086F">
      <w:pPr>
        <w:pStyle w:val="a3"/>
        <w:snapToGrid w:val="0"/>
        <w:spacing w:line="400" w:lineRule="exact"/>
        <w:ind w:left="879"/>
        <w:rPr>
          <w:rFonts w:ascii="Times New Roman" w:eastAsia="平成明朝" w:hAnsi="Times New Roman"/>
          <w:bCs/>
          <w:color w:val="auto"/>
          <w:sz w:val="28"/>
          <w:szCs w:val="28"/>
          <w:lang w:val="es-PE"/>
        </w:rPr>
      </w:pPr>
      <w:r w:rsidRPr="006B2674">
        <w:rPr>
          <w:rFonts w:ascii="Times New Roman" w:eastAsia="平成明朝" w:hAnsi="Times New Roman"/>
          <w:bCs/>
          <w:color w:val="auto"/>
          <w:sz w:val="28"/>
          <w:szCs w:val="28"/>
          <w:lang w:val="es-PE"/>
        </w:rPr>
        <w:t>Estoy de acuerdo con lo anterior y doy mi consentimiento para usar el servicio de intérpretes.</w:t>
      </w:r>
    </w:p>
    <w:p w:rsidR="006B2674" w:rsidRPr="006B2674" w:rsidRDefault="006B2674" w:rsidP="006B2674">
      <w:pPr>
        <w:spacing w:beforeLines="150" w:before="496" w:line="300" w:lineRule="exact"/>
        <w:ind w:firstLineChars="400" w:firstLine="960"/>
        <w:jc w:val="left"/>
        <w:rPr>
          <w:rFonts w:ascii="UD デジタル 教科書体 NP-B" w:eastAsia="UD デジタル 教科書体 NP-B"/>
          <w:lang w:val="es-PE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674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6B2674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</w:t>
      </w:r>
      <w:r w:rsidR="00A25001">
        <w:rPr>
          <w:rFonts w:ascii="UD デジタル 教科書体 NP-B" w:eastAsia="UD デジタル 教科書体 NP-B" w:hint="eastAsia"/>
          <w:u w:val="single"/>
        </w:rPr>
        <w:t xml:space="preserve">　</w:t>
      </w:r>
      <w:r w:rsidR="003625AD">
        <w:rPr>
          <w:rFonts w:ascii="UD デジタル 教科書体 NP-B" w:eastAsia="UD デジタル 教科書体 NP-B" w:hint="eastAsia"/>
          <w:u w:val="single"/>
        </w:rPr>
        <w:t xml:space="preserve">　</w:t>
      </w:r>
      <w:r w:rsidR="00A25001"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6B2674" w:rsidRPr="00ED086F" w:rsidRDefault="00ED086F" w:rsidP="00ED086F">
      <w:pPr>
        <w:spacing w:line="280" w:lineRule="exact"/>
        <w:ind w:firstLineChars="350" w:firstLine="980"/>
        <w:jc w:val="left"/>
        <w:rPr>
          <w:rFonts w:ascii="Times New Roman" w:eastAsia="UD デジタル 教科書体 NP-B" w:hAnsi="Times New Roman"/>
          <w:bCs/>
          <w:sz w:val="28"/>
          <w:szCs w:val="28"/>
          <w:cs/>
        </w:rPr>
      </w:pPr>
      <w:r w:rsidRPr="00ED086F">
        <w:rPr>
          <w:rFonts w:ascii="Times New Roman" w:hAnsi="Times New Roman"/>
          <w:bCs/>
          <w:sz w:val="28"/>
          <w:szCs w:val="28"/>
          <w:lang w:val="es-PE"/>
        </w:rPr>
        <w:t>fecha</w:t>
      </w:r>
    </w:p>
    <w:p w:rsidR="006B2674" w:rsidRPr="006B2674" w:rsidRDefault="006B2674" w:rsidP="006B2674">
      <w:pPr>
        <w:spacing w:beforeLines="150" w:before="496" w:line="300" w:lineRule="exact"/>
        <w:ind w:firstLineChars="400" w:firstLine="960"/>
        <w:jc w:val="left"/>
        <w:rPr>
          <w:rFonts w:ascii="Century" w:eastAsia="UD デジタル 教科書体 NP-B" w:hAnsi="Century"/>
          <w:lang w:val="es-PE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674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6B2674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</w:t>
      </w:r>
      <w:r w:rsidR="003625AD">
        <w:rPr>
          <w:rFonts w:ascii="UD デジタル 教科書体 NP-B" w:eastAsia="UD デジタル 教科書体 NP-B" w:hint="eastAsia"/>
          <w:u w:val="single"/>
        </w:rPr>
        <w:t xml:space="preserve">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</w:t>
      </w:r>
      <w:r w:rsidR="00A25001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  <w:bookmarkStart w:id="0" w:name="_GoBack"/>
      <w:bookmarkEnd w:id="0"/>
    </w:p>
    <w:p w:rsidR="00EE1D2D" w:rsidRPr="00ED086F" w:rsidRDefault="00ED086F" w:rsidP="00ED086F">
      <w:pPr>
        <w:spacing w:line="280" w:lineRule="exact"/>
        <w:ind w:firstLineChars="350" w:firstLine="980"/>
        <w:jc w:val="left"/>
        <w:rPr>
          <w:rFonts w:ascii="Times New Roman" w:eastAsia="UD デジタル 教科書体 NP-B" w:hAnsi="Times New Roman"/>
          <w:bCs/>
          <w:sz w:val="28"/>
          <w:szCs w:val="28"/>
          <w:lang w:val="es-PE"/>
        </w:rPr>
      </w:pPr>
      <w:r w:rsidRPr="00ED086F">
        <w:rPr>
          <w:rFonts w:ascii="Times New Roman" w:hAnsi="Times New Roman"/>
          <w:bCs/>
          <w:sz w:val="28"/>
          <w:szCs w:val="28"/>
          <w:lang w:val="es-PE"/>
        </w:rPr>
        <w:t>firma</w:t>
      </w:r>
    </w:p>
    <w:sectPr w:rsidR="00EE1D2D" w:rsidRPr="00ED086F" w:rsidSect="00ED086F">
      <w:headerReference w:type="default" r:id="rId7"/>
      <w:pgSz w:w="11906" w:h="16838" w:code="9"/>
      <w:pgMar w:top="1134" w:right="851" w:bottom="680" w:left="851" w:header="713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0F" w:rsidRDefault="003F360F">
      <w:r>
        <w:separator/>
      </w:r>
    </w:p>
  </w:endnote>
  <w:endnote w:type="continuationSeparator" w:id="0">
    <w:p w:rsidR="003F360F" w:rsidRDefault="003F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0F" w:rsidRDefault="003F360F">
      <w:r>
        <w:separator/>
      </w:r>
    </w:p>
  </w:footnote>
  <w:footnote w:type="continuationSeparator" w:id="0">
    <w:p w:rsidR="003F360F" w:rsidRDefault="003F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9B" w:rsidRPr="00BB1D9B" w:rsidRDefault="00BB1D9B" w:rsidP="00BB1D9B">
    <w:pPr>
      <w:pStyle w:val="a5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E76"/>
    <w:multiLevelType w:val="hybridMultilevel"/>
    <w:tmpl w:val="8432F128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53763"/>
    <w:multiLevelType w:val="hybridMultilevel"/>
    <w:tmpl w:val="29DE7FE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AF5C6E"/>
    <w:multiLevelType w:val="hybridMultilevel"/>
    <w:tmpl w:val="AB80FD36"/>
    <w:lvl w:ilvl="0" w:tplc="E13C4DA8">
      <w:start w:val="1"/>
      <w:numFmt w:val="decimal"/>
      <w:lvlText w:val="%1."/>
      <w:lvlJc w:val="left"/>
      <w:pPr>
        <w:ind w:left="880" w:hanging="360"/>
      </w:pPr>
      <w:rPr>
        <w:rFonts w:ascii="Century" w:eastAsia="UD デジタル 教科書体 NP-B" w:hAnsi="Century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00" w:hanging="360"/>
      </w:pPr>
    </w:lvl>
    <w:lvl w:ilvl="2" w:tplc="280A001B" w:tentative="1">
      <w:start w:val="1"/>
      <w:numFmt w:val="lowerRoman"/>
      <w:lvlText w:val="%3."/>
      <w:lvlJc w:val="right"/>
      <w:pPr>
        <w:ind w:left="2320" w:hanging="180"/>
      </w:pPr>
    </w:lvl>
    <w:lvl w:ilvl="3" w:tplc="280A000F" w:tentative="1">
      <w:start w:val="1"/>
      <w:numFmt w:val="decimal"/>
      <w:lvlText w:val="%4."/>
      <w:lvlJc w:val="left"/>
      <w:pPr>
        <w:ind w:left="3040" w:hanging="360"/>
      </w:pPr>
    </w:lvl>
    <w:lvl w:ilvl="4" w:tplc="280A0019" w:tentative="1">
      <w:start w:val="1"/>
      <w:numFmt w:val="lowerLetter"/>
      <w:lvlText w:val="%5."/>
      <w:lvlJc w:val="left"/>
      <w:pPr>
        <w:ind w:left="3760" w:hanging="360"/>
      </w:pPr>
    </w:lvl>
    <w:lvl w:ilvl="5" w:tplc="280A001B" w:tentative="1">
      <w:start w:val="1"/>
      <w:numFmt w:val="lowerRoman"/>
      <w:lvlText w:val="%6."/>
      <w:lvlJc w:val="right"/>
      <w:pPr>
        <w:ind w:left="4480" w:hanging="180"/>
      </w:pPr>
    </w:lvl>
    <w:lvl w:ilvl="6" w:tplc="280A000F" w:tentative="1">
      <w:start w:val="1"/>
      <w:numFmt w:val="decimal"/>
      <w:lvlText w:val="%7."/>
      <w:lvlJc w:val="left"/>
      <w:pPr>
        <w:ind w:left="5200" w:hanging="360"/>
      </w:pPr>
    </w:lvl>
    <w:lvl w:ilvl="7" w:tplc="280A0019" w:tentative="1">
      <w:start w:val="1"/>
      <w:numFmt w:val="lowerLetter"/>
      <w:lvlText w:val="%8."/>
      <w:lvlJc w:val="left"/>
      <w:pPr>
        <w:ind w:left="5920" w:hanging="360"/>
      </w:pPr>
    </w:lvl>
    <w:lvl w:ilvl="8" w:tplc="280A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7E926DBF"/>
    <w:multiLevelType w:val="hybridMultilevel"/>
    <w:tmpl w:val="B8424CD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hyphenationZone w:val="425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0261B5"/>
    <w:rsid w:val="00063927"/>
    <w:rsid w:val="0007287E"/>
    <w:rsid w:val="000810C7"/>
    <w:rsid w:val="0008719A"/>
    <w:rsid w:val="000912D9"/>
    <w:rsid w:val="000A7E65"/>
    <w:rsid w:val="000B1E7B"/>
    <w:rsid w:val="000C199A"/>
    <w:rsid w:val="00125A88"/>
    <w:rsid w:val="00191E22"/>
    <w:rsid w:val="001E7DD6"/>
    <w:rsid w:val="00226041"/>
    <w:rsid w:val="002675D5"/>
    <w:rsid w:val="002859BC"/>
    <w:rsid w:val="002A5E6F"/>
    <w:rsid w:val="002A74ED"/>
    <w:rsid w:val="002B2D41"/>
    <w:rsid w:val="002D479C"/>
    <w:rsid w:val="00327541"/>
    <w:rsid w:val="003431AE"/>
    <w:rsid w:val="003625AD"/>
    <w:rsid w:val="0036533D"/>
    <w:rsid w:val="0039737B"/>
    <w:rsid w:val="003A5FA6"/>
    <w:rsid w:val="003D3FB4"/>
    <w:rsid w:val="003F360F"/>
    <w:rsid w:val="004452AE"/>
    <w:rsid w:val="004B732B"/>
    <w:rsid w:val="004E35C0"/>
    <w:rsid w:val="004F7353"/>
    <w:rsid w:val="0050509C"/>
    <w:rsid w:val="00522EF0"/>
    <w:rsid w:val="00567F89"/>
    <w:rsid w:val="005A5401"/>
    <w:rsid w:val="005B727F"/>
    <w:rsid w:val="005C5594"/>
    <w:rsid w:val="005D7033"/>
    <w:rsid w:val="00601462"/>
    <w:rsid w:val="00611B74"/>
    <w:rsid w:val="00653C8B"/>
    <w:rsid w:val="00655024"/>
    <w:rsid w:val="0065734E"/>
    <w:rsid w:val="006B2674"/>
    <w:rsid w:val="00700400"/>
    <w:rsid w:val="007206EA"/>
    <w:rsid w:val="00721A3D"/>
    <w:rsid w:val="007A5C88"/>
    <w:rsid w:val="007B6E9A"/>
    <w:rsid w:val="007D0201"/>
    <w:rsid w:val="007F6589"/>
    <w:rsid w:val="008265B4"/>
    <w:rsid w:val="00860BD2"/>
    <w:rsid w:val="008B17D8"/>
    <w:rsid w:val="008B587C"/>
    <w:rsid w:val="008B5F2D"/>
    <w:rsid w:val="009338F0"/>
    <w:rsid w:val="0094277B"/>
    <w:rsid w:val="00966DDE"/>
    <w:rsid w:val="009C0564"/>
    <w:rsid w:val="009C2234"/>
    <w:rsid w:val="009D4E25"/>
    <w:rsid w:val="009E4007"/>
    <w:rsid w:val="009F0B98"/>
    <w:rsid w:val="009F79CC"/>
    <w:rsid w:val="00A25001"/>
    <w:rsid w:val="00A43FD8"/>
    <w:rsid w:val="00A737E7"/>
    <w:rsid w:val="00AB210A"/>
    <w:rsid w:val="00AF6590"/>
    <w:rsid w:val="00AF6859"/>
    <w:rsid w:val="00B7435D"/>
    <w:rsid w:val="00B8128C"/>
    <w:rsid w:val="00BA1B21"/>
    <w:rsid w:val="00BB1D9B"/>
    <w:rsid w:val="00C648AE"/>
    <w:rsid w:val="00CE2563"/>
    <w:rsid w:val="00CF0E51"/>
    <w:rsid w:val="00CF31B5"/>
    <w:rsid w:val="00CF3F00"/>
    <w:rsid w:val="00D02CF9"/>
    <w:rsid w:val="00D1193F"/>
    <w:rsid w:val="00D70385"/>
    <w:rsid w:val="00D97E0B"/>
    <w:rsid w:val="00DC0BB6"/>
    <w:rsid w:val="00DE41EF"/>
    <w:rsid w:val="00E10189"/>
    <w:rsid w:val="00E16FC4"/>
    <w:rsid w:val="00E2635F"/>
    <w:rsid w:val="00E81FC0"/>
    <w:rsid w:val="00EB3119"/>
    <w:rsid w:val="00EB3FC9"/>
    <w:rsid w:val="00ED086F"/>
    <w:rsid w:val="00EE1D2D"/>
    <w:rsid w:val="00EE2AE1"/>
    <w:rsid w:val="00F66382"/>
    <w:rsid w:val="00F671B5"/>
    <w:rsid w:val="00F84438"/>
    <w:rsid w:val="00F9279E"/>
    <w:rsid w:val="00FB0D35"/>
    <w:rsid w:val="00FB734C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98569D"/>
  <w15:docId w15:val="{413C72A9-E462-4873-BD9B-D477274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widowControl w:val="0"/>
      <w:jc w:val="both"/>
    </w:pPr>
    <w:rPr>
      <w:rFonts w:ascii="Times" w:eastAsia="平成明朝" w:hAnsi="Times" w:cs="Times New Roman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385"/>
    <w:rPr>
      <w:rFonts w:ascii="Osaka" w:eastAsia="Osaka"/>
      <w:color w:val="000000"/>
      <w:sz w:val="20"/>
    </w:rPr>
  </w:style>
  <w:style w:type="character" w:customStyle="1" w:styleId="a4">
    <w:name w:val="本文 (文字)"/>
    <w:link w:val="a3"/>
    <w:rsid w:val="00D70385"/>
    <w:rPr>
      <w:rFonts w:ascii="Osaka" w:eastAsia="Osaka" w:hAnsi="Times" w:cs="Times New Roman"/>
      <w:color w:val="000000"/>
      <w:sz w:val="20"/>
      <w:szCs w:val="20"/>
      <w:lang w:bidi="th-TH"/>
    </w:rPr>
  </w:style>
  <w:style w:type="paragraph" w:styleId="2">
    <w:name w:val="Body Text 2"/>
    <w:basedOn w:val="a"/>
    <w:link w:val="20"/>
    <w:rsid w:val="00D70385"/>
    <w:rPr>
      <w:rFonts w:ascii="Osaka" w:eastAsia="Osaka"/>
      <w:color w:val="000000"/>
    </w:rPr>
  </w:style>
  <w:style w:type="character" w:customStyle="1" w:styleId="20">
    <w:name w:val="本文 2 (文字)"/>
    <w:link w:val="2"/>
    <w:rsid w:val="00D70385"/>
    <w:rPr>
      <w:rFonts w:ascii="Osaka" w:eastAsia="Osaka" w:hAnsi="Times" w:cs="Times New Roman"/>
      <w:color w:val="000000"/>
      <w:sz w:val="24"/>
      <w:szCs w:val="20"/>
      <w:lang w:bidi="th-TH"/>
    </w:rPr>
  </w:style>
  <w:style w:type="paragraph" w:styleId="a5">
    <w:name w:val="header"/>
    <w:basedOn w:val="a"/>
    <w:link w:val="a6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6">
    <w:name w:val="ヘッダー (文字)"/>
    <w:link w:val="a5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8">
    <w:name w:val="フッター (文字)"/>
    <w:link w:val="a7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F79CC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9F79CC"/>
    <w:rPr>
      <w:rFonts w:ascii="Arial" w:eastAsia="ＭＳ ゴシック" w:hAnsi="Arial" w:cs="Angsana New"/>
      <w:kern w:val="2"/>
      <w:sz w:val="18"/>
      <w:szCs w:val="22"/>
    </w:rPr>
  </w:style>
  <w:style w:type="table" w:styleId="ab">
    <w:name w:val="Table Grid"/>
    <w:basedOn w:val="a1"/>
    <w:uiPriority w:val="59"/>
    <w:rsid w:val="007A5C88"/>
    <w:rPr>
      <w:kern w:val="2"/>
      <w:sz w:val="21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7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08719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医療(いりょう)機関(きかん)/(かん)患者用(かんじゃよう)　2008年3月</vt:lpstr>
      <vt:lpstr>医療(いりょう)機関(きかん)/(かん)患者用(かんじゃよう)　2008年3月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MICKanagawa</dc:creator>
  <cp:lastModifiedBy>Windows ユーザー</cp:lastModifiedBy>
  <cp:revision>5</cp:revision>
  <cp:lastPrinted>2009-03-17T05:53:00Z</cp:lastPrinted>
  <dcterms:created xsi:type="dcterms:W3CDTF">2020-04-15T07:58:00Z</dcterms:created>
  <dcterms:modified xsi:type="dcterms:W3CDTF">2020-04-16T05:32:00Z</dcterms:modified>
</cp:coreProperties>
</file>